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70" w:rsidRDefault="00F74B70" w:rsidP="00F74B70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t>Приложение</w:t>
      </w:r>
      <w:r>
        <w:br/>
      </w:r>
      <w:r>
        <w:rPr>
          <w:sz w:val="30"/>
          <w:szCs w:val="30"/>
        </w:rPr>
        <w:t>к постановлению Правительства</w:t>
      </w:r>
      <w:r>
        <w:br/>
      </w:r>
      <w:r>
        <w:rPr>
          <w:sz w:val="30"/>
          <w:szCs w:val="30"/>
        </w:rPr>
        <w:t>Тверской области</w:t>
      </w:r>
      <w:r>
        <w:br/>
      </w:r>
      <w:r>
        <w:rPr>
          <w:sz w:val="30"/>
          <w:szCs w:val="30"/>
        </w:rPr>
        <w:t>от 29.12.2022 N 795-пп</w:t>
      </w:r>
      <w:r>
        <w:br/>
      </w:r>
    </w:p>
    <w:p w:rsidR="00F74B70" w:rsidRDefault="00F74B70" w:rsidP="00F74B70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F74B70" w:rsidRDefault="00F74B70" w:rsidP="00512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12579" w:rsidRDefault="00D11FE6" w:rsidP="00512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 III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заболеваний и состояний, оказание медицинской помощи при которых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бесплатно, и категории граждан, оказание медицинской помощи которым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бесплатно</w:t>
      </w:r>
    </w:p>
    <w:p w:rsidR="00512579" w:rsidRDefault="00D11FE6" w:rsidP="0051257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3. Гражданин имеет право на бесплатное получение медицинской помощи по видам, формам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условиям ее оказания в соответствии с разделом II Территориальной программы при следующих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заболеваниях и состояниях:</w:t>
      </w:r>
    </w:p>
    <w:p w:rsidR="00D11FE6" w:rsidRPr="00D11FE6" w:rsidRDefault="00D11FE6" w:rsidP="00512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1) инфекционные и паразитарные болезни;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2) новообразования;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3) болезни эндокринной системы;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4) расстройства питания и нарушения обмена веществ;</w:t>
      </w:r>
    </w:p>
    <w:p w:rsidR="00075BD9" w:rsidRDefault="00D11FE6" w:rsidP="00512579">
      <w:pPr>
        <w:spacing w:after="0" w:line="240" w:lineRule="auto"/>
      </w:pP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5) болезни нервной системы;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6) болезни крови, кроветворных органов;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7) отдельные нарушения, вовлекающие иммунный механизм;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8) болезни глаза и его придаточного аппарата;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9) болезни уха и сосцевидного отростка;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10) болезни системы кровообращения;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11) болезни органов дыхания;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12) болезни органов пищеварения, в том числе болезни полости рта,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слюнных желез и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челюстей (за исключением зубного протезирования);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13) болезни мочеполовой системы;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14) болезни кожи и подкожной клетчатки;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15) болезни костно-мышечной системы и соединительной ткани;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16) травмы, отравления и некоторые другие последствия воздействия внешних причин;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17) врожденные аномалии (пороки развития);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18) деформации и хромосомные нарушения;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19) беременность, роды, послеродовой период и аборты;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20) отдельные состояния, возникающие у детей в перинатальный период;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21) психические расстройства и расстройства поведения;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22) симптомы, признаки и отклонения от нормы, не отнесенные к заболеваниям и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состояниям.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имеет право не реже одного раза в год на бесплатный профилактический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медицинский осмотр, в том числе в рамках диспансеризации.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законодательством Российской Федерации отдельные категории граждан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имеют право на: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лекарственными препаратами (в соответствии с разделом V Территориальной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профилактические медицинские осмотры и диспансеризацию - определенные группы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взрослого населения (в возрасте 18 лет и старше), в том числе работающие и неработающие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граждане, обучающиеся в образовательных организациях по очной форме;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медицинские осмотры, в том числе профилактические медицинские осмотры, в связи с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занятиями физической культурой и спортом - несовершеннолетние;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диспансеризацию - пребывающие в стационарных организациях дети-сироты 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,н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аходящиеся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трудной жизненной ситуации, а также дети-сироты и дети, оставшиеся без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попечения родителей, в том числе усыновленные (удочеренные), принятые под опеку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(попечительство) в приемную или патронатную семью;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диспансерное наблюдение - граждане, страдающие социально значимыми заболеваниями и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заболеваниями, представляющими опасность для окружающих, а также лица, страдающие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хроническими заболеваниями, функциональными расстройствами и иными состояниями;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медицинское обследование, лечение и медицинскую реабилитацию в рамках программы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государственных гарантий бесплатного оказания гражданам медицинской помощи - донор, давший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информированное добровольное согласие на изъятие своих органов и (или) тканей для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трансплантации;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пренатальную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(дородовую) диагностику нарушений развития ребенка 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беременные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женщины;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аудиологический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скрининг - новорожденные дети и дети первого года жизни;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неонатальный скрининг (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классическая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фенилкетонурия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фенилкетонурия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B; врожденный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гипотиреоз с диффузным зобом; врожденный гипотиреоз без зоба; кистозный фиброз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неуточненный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муковисцидоз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нарушение обмена галактозы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галактоземия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); адреногенитальное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неуточненное (адреногенитальный синдром); 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адреногенитальные нарушения, связанные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дефицитом ферментов) и расширенный неонатальный скрининг (недостаточность других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уточненных витаминов группы B (дефицит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биотинидазы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(дефицит биотин-зависимой карбоксилазы;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недостаточность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синтетазы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голокарбоксилаз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(недостаточность биотина); другие виды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гиперфенилаланинемии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(дефицит синтеза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биоптерина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тетрагидробиоптерина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), дефицит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реактивации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биоптерина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тетрагидробиоптерина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); нарушения обмена тирозина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тирозинемия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болезнь с запахом кленового сиропа мочи (болезнь "кленового сиропа");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другие виды нарушений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обмена аминокислот с разветвленной цепью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пропионовая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метилмалонил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KoA-мутазы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(недостаточность кобаламина A);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(недостаточность кобаламина B);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(дефицит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метилмалонил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KoA-эпимеразы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(недостаточность кобаламина D);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метилмалоновая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(недостаточность кобаламина C);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изовалериановая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изовалериановая); 3-гидрокси-3-метилглутаровая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недостаточность; бета-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кетотиолазная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недостаточность; нарушения обмена жирных кислот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(первичная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карнитиновая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недостаточность;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среднецепочечная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ацил-</w:t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KoA</w:t>
      </w:r>
      <w:proofErr w:type="spellEnd"/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дегидрогеназная</w:t>
      </w:r>
      <w:proofErr w:type="spell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недостаточность; длинноцепочечная ацетил-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KoA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дегидрогеназная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недостаточность (дефицит очень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длинной цепи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ацил-KoA-дегидрогеназы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(VLCAD); очень длинноцепочечная ацетил-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KoA</w:t>
      </w:r>
      <w:proofErr w:type="spell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дегидрогеназная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недостаточность (дефицит очень длинной цепи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ацил-KoA-дегидрогеназы</w:t>
      </w:r>
      <w:proofErr w:type="spellEnd"/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(VLCAD); недостаточность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митохондриального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трифункционального белка; недостаточность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карнитинпальмитоилтрансферазы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тип I; недостаточность карнитин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пальмитоилтрансферазы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, тип II;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недостаточность карнитин/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ацилкарнитинтранслоказы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; нарушения обмена серосодержащих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аминокислот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гомоцистинурия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); нарушения обмена цикла мочевины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цитруллинемия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, тип I;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аргиназная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недостаточность); нарушения обмена лизина 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гидроксилизина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глутаровая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ацидемея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тип I;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глутаровая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ацидемия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, тип II (рибофлавин - чувствительная форма); детская спинальная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мышечная атрофия, I тип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Вердинга-Гоффмана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); другие наследственные спинальные мышечные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атрофии; первичные иммунодефициты) - новорожденные, родившиеся живыми.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Беременные женщины, обратившиеся в медицинские организации, оказывающие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медицинскую помощь по профилю "акушерство и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гинекология" в амбулаторных условиях, имеют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 на получение правовой, психологической и медико-социальной помощи, в том числе по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профилактике прерывания беременности в соответствии с приказом Министерства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здравоохранения Российской Федерации от 20.10.2020 N 1130н "Об утверждении Порядка оказания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медицинской помощи по профилю "акушерство и гинекология".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к объемам медицинской помощи, оказываемой гражданам в рамках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Территориальной программы, осуществляется дополнительное финансовое обеспечение оказания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медицинской помощи (при необходимости за пределами Российской Федерации) детям,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страдающим тяжелыми 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жизнеугрожающими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хроническими заболеваниями, в том числе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прогрессирующими редкими (</w:t>
      </w:r>
      <w:proofErr w:type="spell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орфанными</w:t>
      </w:r>
      <w:proofErr w:type="spell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) заболеваниями, включая обеспечение лекарственными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препаратами и медицинскими изделиями, в том числе не зарегистрированными в Российской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Федерации, а также техническими средствами 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еабилитации, не включенными</w:t>
      </w:r>
      <w:proofErr w:type="gramEnd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федеральный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реабилитационных мероприятий и услуг, предоставляемых инвалиду.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Регистрация и учет впервые выявленных пациентов со злокачественными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новообразованиями, в том числе диагноз которых установлен медицинскими организациями, не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являющимися специализированными онкологическими организациями, включая положения о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передаче сведений о таких больных в профильные медицинские организации осуществляется в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с порядком оказания медицинской помощи, утвержденным Министерством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здравоохранения Российской Федерации.</w:t>
      </w:r>
      <w:proofErr w:type="gramEnd"/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Пациентам в возрасте до 21 года при отдельных онкологических заболеваниях с целью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продолжения лечения, которое начато в возрасте до 18 лет, первичная специализированная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медико-санитарная помощь, специализированная, в том числе высокотехнологичная, медицинская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помощь могут быть оказаны в медицинских организациях, оказывающих медицинскую помощь</w:t>
      </w:r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 по профилю "детская онкология", в случаях и при соблюдении условий, установленных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порядком оказания медицинской помощи, утвержденным Министерством здравоохранения</w:t>
      </w:r>
      <w:proofErr w:type="gramEnd"/>
      <w:r w:rsidR="005125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1FE6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Федерации.</w:t>
      </w:r>
      <w:r w:rsidRPr="00D1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7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E6"/>
    <w:rsid w:val="00075BD9"/>
    <w:rsid w:val="00512579"/>
    <w:rsid w:val="00B247A4"/>
    <w:rsid w:val="00D11FE6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F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FE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F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F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3</cp:revision>
  <dcterms:created xsi:type="dcterms:W3CDTF">2023-02-21T08:24:00Z</dcterms:created>
  <dcterms:modified xsi:type="dcterms:W3CDTF">2023-02-21T08:58:00Z</dcterms:modified>
</cp:coreProperties>
</file>